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C1DD8" w14:textId="4105471F" w:rsidR="00013226" w:rsidRDefault="00013226" w:rsidP="00013226">
      <w:pPr>
        <w:pStyle w:val="Titulnlist"/>
        <w:ind w:left="851" w:right="851"/>
        <w:jc w:val="left"/>
        <w:rPr>
          <w:snapToGrid w:val="0"/>
        </w:rPr>
      </w:pPr>
      <w:r w:rsidRPr="00013226">
        <w:rPr>
          <w:noProof/>
          <w:snapToGrid w:val="0"/>
        </w:rPr>
        <w:drawing>
          <wp:anchor distT="0" distB="0" distL="114300" distR="114300" simplePos="0" relativeHeight="251658240" behindDoc="0" locked="0" layoutInCell="1" allowOverlap="1" wp14:anchorId="02864CF4" wp14:editId="7B78D8F0">
            <wp:simplePos x="0" y="0"/>
            <wp:positionH relativeFrom="column">
              <wp:posOffset>42545</wp:posOffset>
            </wp:positionH>
            <wp:positionV relativeFrom="paragraph">
              <wp:posOffset>-635</wp:posOffset>
            </wp:positionV>
            <wp:extent cx="5940000" cy="1148400"/>
            <wp:effectExtent l="0" t="0" r="3810" b="0"/>
            <wp:wrapNone/>
            <wp:docPr id="270295263" name="Obrázek 1" descr="Obsah obrázku text, snímek obrazovky, Písmo, řada/pruh&#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295263" name="Obrázek 1" descr="Obsah obrázku text, snímek obrazovky, Písmo, řada/pruh&#10;&#10;Obsah generovaný pomocí AI může být nesprávný."/>
                    <pic:cNvPicPr/>
                  </pic:nvPicPr>
                  <pic:blipFill>
                    <a:blip r:embed="rId7">
                      <a:extLst>
                        <a:ext uri="{28A0092B-C50C-407E-A947-70E740481C1C}">
                          <a14:useLocalDpi xmlns:a14="http://schemas.microsoft.com/office/drawing/2010/main" val="0"/>
                        </a:ext>
                      </a:extLst>
                    </a:blip>
                    <a:stretch>
                      <a:fillRect/>
                    </a:stretch>
                  </pic:blipFill>
                  <pic:spPr>
                    <a:xfrm>
                      <a:off x="0" y="0"/>
                      <a:ext cx="5940000" cy="1148400"/>
                    </a:xfrm>
                    <a:prstGeom prst="rect">
                      <a:avLst/>
                    </a:prstGeom>
                  </pic:spPr>
                </pic:pic>
              </a:graphicData>
            </a:graphic>
            <wp14:sizeRelH relativeFrom="margin">
              <wp14:pctWidth>0</wp14:pctWidth>
            </wp14:sizeRelH>
            <wp14:sizeRelV relativeFrom="margin">
              <wp14:pctHeight>0</wp14:pctHeight>
            </wp14:sizeRelV>
          </wp:anchor>
        </w:drawing>
      </w:r>
    </w:p>
    <w:p w14:paraId="5951E08D" w14:textId="77777777" w:rsidR="00013226" w:rsidRDefault="00013226" w:rsidP="00013226">
      <w:pPr>
        <w:pStyle w:val="Titulnlist"/>
        <w:ind w:left="851" w:right="851"/>
        <w:jc w:val="both"/>
        <w:rPr>
          <w:snapToGrid w:val="0"/>
        </w:rPr>
      </w:pPr>
    </w:p>
    <w:p w14:paraId="35206F71" w14:textId="77777777" w:rsidR="00013226" w:rsidRDefault="00013226" w:rsidP="00013226">
      <w:pPr>
        <w:pStyle w:val="Zhlav"/>
        <w:tabs>
          <w:tab w:val="clear" w:pos="4536"/>
          <w:tab w:val="clear" w:pos="9072"/>
        </w:tabs>
        <w:jc w:val="both"/>
        <w:rPr>
          <w:sz w:val="20"/>
        </w:rPr>
      </w:pPr>
    </w:p>
    <w:p w14:paraId="3860234F" w14:textId="77777777" w:rsidR="00013226" w:rsidRDefault="00013226" w:rsidP="00013226">
      <w:pPr>
        <w:pStyle w:val="Zhlav"/>
        <w:tabs>
          <w:tab w:val="clear" w:pos="4536"/>
          <w:tab w:val="clear" w:pos="9072"/>
        </w:tabs>
        <w:jc w:val="both"/>
        <w:rPr>
          <w:sz w:val="20"/>
        </w:rPr>
      </w:pPr>
    </w:p>
    <w:p w14:paraId="5B375EB2" w14:textId="77777777" w:rsidR="00013226" w:rsidRDefault="00013226" w:rsidP="00013226">
      <w:pPr>
        <w:pStyle w:val="Zhlav"/>
        <w:tabs>
          <w:tab w:val="clear" w:pos="4536"/>
          <w:tab w:val="clear" w:pos="9072"/>
        </w:tabs>
        <w:jc w:val="both"/>
        <w:rPr>
          <w:sz w:val="20"/>
        </w:rPr>
      </w:pPr>
    </w:p>
    <w:p w14:paraId="7638BA10" w14:textId="77777777" w:rsidR="00013226" w:rsidRDefault="00013226" w:rsidP="00013226">
      <w:pPr>
        <w:pStyle w:val="Zhlav"/>
        <w:tabs>
          <w:tab w:val="clear" w:pos="4536"/>
          <w:tab w:val="clear" w:pos="9072"/>
        </w:tabs>
        <w:jc w:val="both"/>
        <w:rPr>
          <w:sz w:val="20"/>
        </w:rPr>
      </w:pPr>
    </w:p>
    <w:p w14:paraId="7946EB20" w14:textId="77777777" w:rsidR="00013226" w:rsidRDefault="00013226" w:rsidP="00013226">
      <w:pPr>
        <w:pStyle w:val="Zhlav"/>
        <w:tabs>
          <w:tab w:val="clear" w:pos="4536"/>
          <w:tab w:val="clear" w:pos="9072"/>
        </w:tabs>
        <w:jc w:val="both"/>
        <w:rPr>
          <w:sz w:val="20"/>
        </w:rPr>
      </w:pPr>
    </w:p>
    <w:p w14:paraId="30B71972" w14:textId="77777777" w:rsidR="00013226" w:rsidRDefault="00013226" w:rsidP="00013226">
      <w:pPr>
        <w:pStyle w:val="Zhlav"/>
        <w:tabs>
          <w:tab w:val="clear" w:pos="4536"/>
          <w:tab w:val="clear" w:pos="9072"/>
        </w:tabs>
        <w:jc w:val="both"/>
        <w:rPr>
          <w:sz w:val="20"/>
        </w:rPr>
      </w:pPr>
    </w:p>
    <w:p w14:paraId="7B57F6C3" w14:textId="77777777" w:rsidR="00013226" w:rsidRDefault="00013226" w:rsidP="00013226">
      <w:pPr>
        <w:pStyle w:val="Zhlav"/>
        <w:tabs>
          <w:tab w:val="clear" w:pos="4536"/>
          <w:tab w:val="clear" w:pos="9072"/>
        </w:tabs>
        <w:jc w:val="both"/>
        <w:rPr>
          <w:sz w:val="20"/>
        </w:rPr>
      </w:pPr>
    </w:p>
    <w:p w14:paraId="78A29A90" w14:textId="77777777" w:rsidR="00013226" w:rsidRDefault="00013226" w:rsidP="00013226">
      <w:pPr>
        <w:pStyle w:val="Zhlav"/>
        <w:numPr>
          <w:ilvl w:val="3"/>
          <w:numId w:val="1"/>
        </w:numPr>
        <w:tabs>
          <w:tab w:val="clear" w:pos="4536"/>
          <w:tab w:val="clear" w:pos="9072"/>
        </w:tabs>
        <w:jc w:val="both"/>
        <w:rPr>
          <w:b/>
          <w:bCs/>
        </w:rPr>
      </w:pPr>
      <w:r>
        <w:rPr>
          <w:b/>
          <w:bCs/>
        </w:rPr>
        <w:t>ÚVOD</w:t>
      </w:r>
    </w:p>
    <w:p w14:paraId="3E287430" w14:textId="7B07BAA8" w:rsidR="00013226" w:rsidRDefault="00013226" w:rsidP="00013226">
      <w:pPr>
        <w:pStyle w:val="Zhlav"/>
        <w:ind w:firstLine="708"/>
        <w:jc w:val="both"/>
      </w:pPr>
      <w:r>
        <w:t xml:space="preserve">V tomto projektu je pojednáno rozšíření stávajícího systému potrubní pošty </w:t>
      </w:r>
      <w:r w:rsidR="00E57A49">
        <w:t>z</w:t>
      </w:r>
      <w:r>
        <w:t xml:space="preserve"> nově</w:t>
      </w:r>
    </w:p>
    <w:p w14:paraId="30FE3400" w14:textId="58FEEA95" w:rsidR="00013226" w:rsidRDefault="00013226" w:rsidP="00013226">
      <w:pPr>
        <w:pStyle w:val="Zhlav"/>
        <w:ind w:firstLine="708"/>
        <w:jc w:val="both"/>
      </w:pPr>
      <w:r>
        <w:t xml:space="preserve">zbudovaného </w:t>
      </w:r>
      <w:r w:rsidR="00E57A49">
        <w:t>objektu do stávající laboratoře</w:t>
      </w:r>
      <w:r>
        <w:t xml:space="preserve">. Projekt vychází ze specifikace stávajícího systému a současných požadavků </w:t>
      </w:r>
      <w:r w:rsidR="00E57A49">
        <w:t>na transport vzorků</w:t>
      </w:r>
      <w:r>
        <w:t xml:space="preserve"> dle nejnovější technologie. V projektu je zpracováno komplexní řešení problému. Veškerá stavební povolení a ohlášky zajistí investor.</w:t>
      </w:r>
    </w:p>
    <w:p w14:paraId="231DA052" w14:textId="77777777" w:rsidR="00013226" w:rsidRDefault="00013226" w:rsidP="00013226">
      <w:pPr>
        <w:pStyle w:val="Zhlav"/>
        <w:tabs>
          <w:tab w:val="clear" w:pos="4536"/>
          <w:tab w:val="clear" w:pos="9072"/>
        </w:tabs>
        <w:jc w:val="both"/>
      </w:pPr>
    </w:p>
    <w:p w14:paraId="429C25BB" w14:textId="77777777" w:rsidR="00013226" w:rsidRPr="00405E95" w:rsidRDefault="00013226" w:rsidP="00013226">
      <w:pPr>
        <w:pStyle w:val="Zhlav"/>
        <w:tabs>
          <w:tab w:val="clear" w:pos="4536"/>
          <w:tab w:val="clear" w:pos="9072"/>
        </w:tabs>
        <w:jc w:val="both"/>
      </w:pPr>
    </w:p>
    <w:p w14:paraId="7B605CC2" w14:textId="77777777" w:rsidR="00013226" w:rsidRDefault="00013226" w:rsidP="00013226">
      <w:pPr>
        <w:pStyle w:val="Zhlav"/>
        <w:numPr>
          <w:ilvl w:val="3"/>
          <w:numId w:val="1"/>
        </w:numPr>
        <w:tabs>
          <w:tab w:val="clear" w:pos="4536"/>
          <w:tab w:val="clear" w:pos="9072"/>
        </w:tabs>
        <w:ind w:left="2517" w:hanging="357"/>
        <w:contextualSpacing/>
        <w:jc w:val="both"/>
        <w:rPr>
          <w:b/>
          <w:bCs/>
        </w:rPr>
      </w:pPr>
      <w:r>
        <w:rPr>
          <w:b/>
          <w:bCs/>
        </w:rPr>
        <w:t xml:space="preserve">POPIS STÁVAJÍCÍHO SYSTÉMU </w:t>
      </w:r>
    </w:p>
    <w:p w14:paraId="5DD254FD" w14:textId="79254E84" w:rsidR="00013226" w:rsidRPr="00AC22D1" w:rsidRDefault="00013226" w:rsidP="00E57A49">
      <w:pPr>
        <w:pStyle w:val="Zhlav"/>
        <w:ind w:firstLine="709"/>
        <w:jc w:val="both"/>
      </w:pPr>
      <w:r>
        <w:tab/>
        <w:t>Systém potrubní pošty v</w:t>
      </w:r>
      <w:r w:rsidR="00E57A49">
        <w:t>e</w:t>
      </w:r>
      <w:r>
        <w:t xml:space="preserve"> </w:t>
      </w:r>
      <w:r w:rsidR="00E57A49">
        <w:t>společnosti Al Invest přepravuje horké vzorky od pecí do laboratoře</w:t>
      </w:r>
      <w:r>
        <w:t xml:space="preserve">. Část transportního potrubí je vedeno </w:t>
      </w:r>
      <w:r w:rsidR="00E57A49">
        <w:t>po nově zbudovaném potrubním mostě a část po venkovních stěnách objektů</w:t>
      </w:r>
      <w:r>
        <w:t>.</w:t>
      </w:r>
    </w:p>
    <w:p w14:paraId="69135FA6" w14:textId="77777777" w:rsidR="00013226" w:rsidRDefault="00013226" w:rsidP="00013226">
      <w:pPr>
        <w:pStyle w:val="Zhlav"/>
        <w:tabs>
          <w:tab w:val="clear" w:pos="4536"/>
          <w:tab w:val="clear" w:pos="9072"/>
        </w:tabs>
        <w:jc w:val="both"/>
      </w:pPr>
    </w:p>
    <w:p w14:paraId="2749592B" w14:textId="77777777" w:rsidR="00013226" w:rsidRPr="00AC22D1" w:rsidRDefault="00013226" w:rsidP="00013226">
      <w:pPr>
        <w:pStyle w:val="Zhlav"/>
        <w:tabs>
          <w:tab w:val="clear" w:pos="4536"/>
          <w:tab w:val="clear" w:pos="9072"/>
        </w:tabs>
        <w:jc w:val="both"/>
      </w:pPr>
    </w:p>
    <w:p w14:paraId="43EE95BF" w14:textId="77777777" w:rsidR="00013226" w:rsidRDefault="00013226" w:rsidP="00013226">
      <w:pPr>
        <w:pStyle w:val="Zhlav"/>
        <w:numPr>
          <w:ilvl w:val="3"/>
          <w:numId w:val="1"/>
        </w:numPr>
        <w:tabs>
          <w:tab w:val="clear" w:pos="4536"/>
          <w:tab w:val="clear" w:pos="9072"/>
        </w:tabs>
        <w:jc w:val="both"/>
        <w:rPr>
          <w:b/>
          <w:bCs/>
        </w:rPr>
      </w:pPr>
      <w:r>
        <w:rPr>
          <w:b/>
          <w:bCs/>
        </w:rPr>
        <w:t>POŽADAVKY ŘEŠENÍ</w:t>
      </w:r>
    </w:p>
    <w:p w14:paraId="455C8128" w14:textId="35321081" w:rsidR="00013226" w:rsidRPr="000536EE" w:rsidRDefault="00013226" w:rsidP="00E57A49">
      <w:pPr>
        <w:pStyle w:val="Zhlav"/>
        <w:tabs>
          <w:tab w:val="clear" w:pos="4536"/>
          <w:tab w:val="center" w:pos="709"/>
        </w:tabs>
        <w:jc w:val="both"/>
      </w:pPr>
      <w:r>
        <w:tab/>
      </w:r>
      <w:r>
        <w:tab/>
        <w:t xml:space="preserve">Požadavek na rozšíření stávajícího systému potrubní pošty vznikl na základě požadavku </w:t>
      </w:r>
      <w:r w:rsidR="00E57A49">
        <w:t>společnosti</w:t>
      </w:r>
      <w:r>
        <w:t xml:space="preserve"> na zkvalitnění </w:t>
      </w:r>
      <w:r w:rsidR="00E57A49">
        <w:t>výrobního procesu transportem vzorků do laboratoře</w:t>
      </w:r>
      <w:r>
        <w:t>.</w:t>
      </w:r>
    </w:p>
    <w:p w14:paraId="08D3C0EA" w14:textId="77777777" w:rsidR="00013226" w:rsidRDefault="00013226" w:rsidP="00013226">
      <w:pPr>
        <w:pStyle w:val="Zhlav"/>
        <w:tabs>
          <w:tab w:val="clear" w:pos="4536"/>
          <w:tab w:val="clear" w:pos="9072"/>
        </w:tabs>
        <w:jc w:val="both"/>
      </w:pPr>
    </w:p>
    <w:p w14:paraId="3E9C7B45" w14:textId="77777777" w:rsidR="00013226" w:rsidRPr="000536EE" w:rsidRDefault="00013226" w:rsidP="00013226">
      <w:pPr>
        <w:pStyle w:val="Zhlav"/>
        <w:tabs>
          <w:tab w:val="clear" w:pos="4536"/>
          <w:tab w:val="clear" w:pos="9072"/>
        </w:tabs>
        <w:jc w:val="both"/>
      </w:pPr>
    </w:p>
    <w:p w14:paraId="1431CAA1" w14:textId="77777777" w:rsidR="00013226" w:rsidRDefault="00013226" w:rsidP="00013226">
      <w:pPr>
        <w:pStyle w:val="Zhlav"/>
        <w:numPr>
          <w:ilvl w:val="3"/>
          <w:numId w:val="1"/>
        </w:numPr>
        <w:tabs>
          <w:tab w:val="clear" w:pos="4536"/>
          <w:tab w:val="clear" w:pos="9072"/>
        </w:tabs>
        <w:jc w:val="both"/>
        <w:rPr>
          <w:b/>
          <w:bCs/>
        </w:rPr>
      </w:pPr>
      <w:r>
        <w:rPr>
          <w:b/>
          <w:bCs/>
        </w:rPr>
        <w:t>OCHRANA ZDRAVÍ A BEZPEČNOST</w:t>
      </w:r>
    </w:p>
    <w:p w14:paraId="55373DAE" w14:textId="77777777" w:rsidR="00013226" w:rsidRDefault="00013226" w:rsidP="00013226">
      <w:pPr>
        <w:pStyle w:val="Zhlav"/>
        <w:tabs>
          <w:tab w:val="clear" w:pos="4536"/>
          <w:tab w:val="center" w:pos="360"/>
        </w:tabs>
        <w:ind w:firstLine="709"/>
        <w:jc w:val="both"/>
      </w:pPr>
      <w:r w:rsidRPr="00A16BAB">
        <w:t xml:space="preserve">Při provádění </w:t>
      </w:r>
      <w:r>
        <w:t xml:space="preserve">prací a montáže </w:t>
      </w:r>
      <w:r w:rsidRPr="00A16BAB">
        <w:t xml:space="preserve">je </w:t>
      </w:r>
      <w:r>
        <w:t>nutné dbát pravidel bezpečnosti práce,</w:t>
      </w:r>
    </w:p>
    <w:p w14:paraId="43462915" w14:textId="77777777" w:rsidR="00013226" w:rsidRPr="00A16BAB" w:rsidRDefault="00013226" w:rsidP="00013226">
      <w:pPr>
        <w:pStyle w:val="Zhlav"/>
        <w:tabs>
          <w:tab w:val="clear" w:pos="4536"/>
          <w:tab w:val="center" w:pos="360"/>
        </w:tabs>
        <w:jc w:val="both"/>
      </w:pPr>
      <w:r w:rsidRPr="00A16BAB">
        <w:t xml:space="preserve">ochrany zdraví </w:t>
      </w:r>
      <w:r>
        <w:t xml:space="preserve">montážních </w:t>
      </w:r>
      <w:r w:rsidRPr="00A16BAB">
        <w:t xml:space="preserve">pracovníků a ostatních osob na pracovišti. Pracovníci jsou povinni </w:t>
      </w:r>
      <w:r>
        <w:t xml:space="preserve">vždy </w:t>
      </w:r>
      <w:r w:rsidRPr="00A16BAB">
        <w:t>používat všech ochranných a bezpečnostních pomůcek, které jsou předepsány pro práce s nebezpečným nářadím, ch</w:t>
      </w:r>
      <w:r>
        <w:t>emikáliemi, nebo v nebezpečných prostředí</w:t>
      </w:r>
      <w:r w:rsidRPr="00A16BAB">
        <w:t>.</w:t>
      </w:r>
    </w:p>
    <w:p w14:paraId="75A2E18B" w14:textId="77777777" w:rsidR="00013226" w:rsidRPr="00A16BAB" w:rsidRDefault="00013226" w:rsidP="00013226">
      <w:pPr>
        <w:pStyle w:val="Zhlav"/>
        <w:tabs>
          <w:tab w:val="left" w:pos="709"/>
        </w:tabs>
        <w:jc w:val="both"/>
      </w:pPr>
      <w:r w:rsidRPr="00D80CB6">
        <w:rPr>
          <w:sz w:val="16"/>
          <w:szCs w:val="16"/>
        </w:rPr>
        <w:tab/>
      </w:r>
      <w:r>
        <w:tab/>
      </w:r>
      <w:r w:rsidRPr="00A16BAB">
        <w:t xml:space="preserve">Při </w:t>
      </w:r>
      <w:r>
        <w:t>instalaci, servisních úkonech</w:t>
      </w:r>
      <w:r w:rsidRPr="00A16BAB">
        <w:t xml:space="preserve"> a provozování </w:t>
      </w:r>
      <w:r>
        <w:t>systému</w:t>
      </w:r>
      <w:r w:rsidRPr="00A16BAB">
        <w:t xml:space="preserve"> </w:t>
      </w:r>
      <w:r>
        <w:t>se musí</w:t>
      </w:r>
      <w:r w:rsidRPr="00A16BAB">
        <w:t xml:space="preserve"> dodržovat základní </w:t>
      </w:r>
      <w:r>
        <w:t xml:space="preserve">pravidla </w:t>
      </w:r>
      <w:r w:rsidRPr="00A16BAB">
        <w:t>bezpečnosti práce podle vyhlášky č. 48/82 Sb.</w:t>
      </w:r>
    </w:p>
    <w:p w14:paraId="04B38650" w14:textId="77777777" w:rsidR="00013226" w:rsidRPr="003D6DFE" w:rsidRDefault="00013226" w:rsidP="00013226">
      <w:pPr>
        <w:pStyle w:val="Zhlav"/>
        <w:tabs>
          <w:tab w:val="left" w:pos="709"/>
        </w:tabs>
        <w:jc w:val="both"/>
      </w:pPr>
      <w:r w:rsidRPr="00D80CB6">
        <w:rPr>
          <w:sz w:val="16"/>
          <w:szCs w:val="16"/>
        </w:rPr>
        <w:tab/>
      </w:r>
      <w:r>
        <w:tab/>
      </w:r>
      <w:r w:rsidRPr="00A16BAB">
        <w:t>Montáž</w:t>
      </w:r>
      <w:r>
        <w:t>ní, nebo servisní práce na elektrozařízení, nebo elektroinstalaci smí provádět pouze pracovníci s</w:t>
      </w:r>
      <w:r w:rsidRPr="00A16BAB">
        <w:t xml:space="preserve"> oprávněním dle </w:t>
      </w:r>
      <w:proofErr w:type="spellStart"/>
      <w:r w:rsidRPr="00A16BAB">
        <w:t>vyhl</w:t>
      </w:r>
      <w:proofErr w:type="spellEnd"/>
      <w:r w:rsidRPr="00A16BAB">
        <w:t>. č.50</w:t>
      </w:r>
      <w:r>
        <w:t>/78 sb.</w:t>
      </w:r>
    </w:p>
    <w:p w14:paraId="7634656E" w14:textId="77777777" w:rsidR="00013226" w:rsidRPr="000536EE" w:rsidRDefault="00013226" w:rsidP="00013226">
      <w:pPr>
        <w:pStyle w:val="Zhlav"/>
        <w:tabs>
          <w:tab w:val="clear" w:pos="4536"/>
          <w:tab w:val="clear" w:pos="9072"/>
        </w:tabs>
        <w:jc w:val="both"/>
      </w:pPr>
    </w:p>
    <w:p w14:paraId="532419E8" w14:textId="77777777" w:rsidR="00013226" w:rsidRPr="000536EE" w:rsidRDefault="00013226" w:rsidP="00013226">
      <w:pPr>
        <w:pStyle w:val="Zhlav"/>
        <w:tabs>
          <w:tab w:val="clear" w:pos="4536"/>
          <w:tab w:val="clear" w:pos="9072"/>
        </w:tabs>
        <w:jc w:val="both"/>
      </w:pPr>
    </w:p>
    <w:p w14:paraId="2B02B751" w14:textId="18CFF352" w:rsidR="00013226" w:rsidRPr="004F5C22" w:rsidRDefault="00013226" w:rsidP="00013226">
      <w:pPr>
        <w:pStyle w:val="Zhlav"/>
        <w:numPr>
          <w:ilvl w:val="3"/>
          <w:numId w:val="1"/>
        </w:numPr>
        <w:tabs>
          <w:tab w:val="clear" w:pos="4536"/>
          <w:tab w:val="clear" w:pos="9072"/>
        </w:tabs>
        <w:jc w:val="both"/>
        <w:rPr>
          <w:b/>
          <w:bCs/>
        </w:rPr>
      </w:pPr>
      <w:r w:rsidRPr="004F5C22">
        <w:rPr>
          <w:b/>
          <w:bCs/>
        </w:rPr>
        <w:t>POTRUBNÍ ROZVODY</w:t>
      </w:r>
    </w:p>
    <w:p w14:paraId="77B93D16" w14:textId="5894ED60" w:rsidR="00013226" w:rsidRDefault="00013226" w:rsidP="00E57A49">
      <w:pPr>
        <w:pStyle w:val="Zhlav"/>
        <w:ind w:firstLine="708"/>
        <w:jc w:val="both"/>
      </w:pPr>
      <w:r>
        <w:t xml:space="preserve">Nové potrubní rozvody budou vedeny </w:t>
      </w:r>
      <w:r w:rsidR="00E57A49">
        <w:t>v novém objektu ALFAGEN po konstrukcích a potrubních lávkách.</w:t>
      </w:r>
    </w:p>
    <w:p w14:paraId="4BF2CE76" w14:textId="77777777" w:rsidR="00A34855" w:rsidRDefault="00E57A49" w:rsidP="00A34855">
      <w:pPr>
        <w:pStyle w:val="Zhlav"/>
        <w:ind w:firstLine="708"/>
        <w:jc w:val="both"/>
      </w:pPr>
      <w:r>
        <w:t xml:space="preserve"> Venkovní rozvody budou vedeny po potrubních mostech</w:t>
      </w:r>
      <w:r w:rsidR="00A34855">
        <w:t>, nebo po obvodu budov.</w:t>
      </w:r>
    </w:p>
    <w:p w14:paraId="4044BEEC" w14:textId="79220548" w:rsidR="00013226" w:rsidRDefault="00A34855" w:rsidP="00A34855">
      <w:pPr>
        <w:pStyle w:val="Zhlav"/>
        <w:ind w:firstLine="708"/>
        <w:jc w:val="both"/>
      </w:pPr>
      <w:r>
        <w:t xml:space="preserve"> Potrubní rozvody jsou provedeny z trubek ø 70x3 materiál 11 373.0 ČSN 42 6714.3 v délkách max. 6000 mm. Přímé úseky mohou být vodorovné a svislé. V obou případech jsou vnitřní hrany trub opatřeny rádiusy R1, kolmost čel 0,5 mm.</w:t>
      </w:r>
    </w:p>
    <w:p w14:paraId="712A2A03" w14:textId="3B94D976" w:rsidR="00A34855" w:rsidRDefault="00A34855" w:rsidP="00A34855">
      <w:pPr>
        <w:pStyle w:val="Zhlav"/>
        <w:ind w:firstLine="708"/>
        <w:jc w:val="both"/>
      </w:pPr>
      <w:r>
        <w:t>Potrubní oblouky budou použity pro překonání 90° zatáček na dopravní trase s poloměrem oblouku 1500 mm. Oblouky jsou vyrobeny za stejných trubek jako přímé úseky. Je-li nutné někde provést přechod potrubí z jedné úrovně do druhé (odskočení) je možné potrubí ohnout montážně do požadovaného tvaru. V těchto případech se musí vyrobené oblouky zkoušet na průchod kalibrem.</w:t>
      </w:r>
    </w:p>
    <w:p w14:paraId="0FA84442" w14:textId="716C52EE" w:rsidR="00A34855" w:rsidRDefault="006C3072" w:rsidP="00A34855">
      <w:pPr>
        <w:pStyle w:val="Zhlav"/>
        <w:ind w:firstLine="708"/>
        <w:jc w:val="both"/>
      </w:pPr>
      <w:r w:rsidRPr="00A34855">
        <w:t>Rozebíratelným</w:t>
      </w:r>
      <w:r w:rsidR="00A34855" w:rsidRPr="00A34855">
        <w:t xml:space="preserve"> spojen </w:t>
      </w:r>
      <w:r>
        <w:t>budou spojovány jednotlivé trubky a oblouky. Jedná se o</w:t>
      </w:r>
      <w:r w:rsidR="00A34855" w:rsidRPr="00A34855">
        <w:t xml:space="preserve"> svěrný spoj mezi dvěma konci dopravního potrubí</w:t>
      </w:r>
      <w:r>
        <w:t>, který</w:t>
      </w:r>
      <w:r w:rsidR="00A34855" w:rsidRPr="00A34855">
        <w:t xml:space="preserve"> sestává z trubkového těles</w:t>
      </w:r>
      <w:r>
        <w:t>a</w:t>
      </w:r>
      <w:r w:rsidR="00A34855" w:rsidRPr="00A34855">
        <w:t xml:space="preserve">, dvou přírub, dvou "0" kroužků a čtyř šroubů 8x110 s maticemi </w:t>
      </w:r>
      <w:r>
        <w:t>a</w:t>
      </w:r>
      <w:r w:rsidR="00A34855" w:rsidRPr="00A34855">
        <w:t xml:space="preserve"> podložk</w:t>
      </w:r>
      <w:r>
        <w:t>ami</w:t>
      </w:r>
      <w:r w:rsidR="00A34855" w:rsidRPr="00A34855">
        <w:t>. Spoj se nasazuje přes oba konce spojovaných trub tak, aby dělící rovina ležela uprostřed spoje. Spoj je třeba dotáhnout tak aby mezi čelem tělesa a přírubou zůstala vůle max. 0,5 mm.</w:t>
      </w:r>
    </w:p>
    <w:p w14:paraId="31CB36DD" w14:textId="17527A81" w:rsidR="006C3072" w:rsidRDefault="006C3072" w:rsidP="00A34855">
      <w:pPr>
        <w:pStyle w:val="Zhlav"/>
        <w:ind w:firstLine="708"/>
        <w:jc w:val="both"/>
      </w:pPr>
      <w:r>
        <w:lastRenderedPageBreak/>
        <w:t>Kompenzátory j</w:t>
      </w:r>
      <w:r w:rsidRPr="006C3072">
        <w:t>sou součástmi přímých úseků dopravního potrubí.</w:t>
      </w:r>
      <w:r>
        <w:t xml:space="preserve"> </w:t>
      </w:r>
      <w:r w:rsidRPr="006C3072">
        <w:t xml:space="preserve">Jejich úkolem je kompenzovat (vyrovnávat) délkové rozdíly, vzniklé v závislosti na proměnném teplotním režimu, ve kterém se dopravní potrubí nachází.  </w:t>
      </w:r>
      <w:r>
        <w:t xml:space="preserve">Montují se ve vzdálenosti cca 50 m. </w:t>
      </w:r>
      <w:r w:rsidRPr="006C3072">
        <w:t>Kompenzátor sestává ze dvou dílů – trubek, které mají profr</w:t>
      </w:r>
      <w:r>
        <w:t>é</w:t>
      </w:r>
      <w:r w:rsidRPr="006C3072">
        <w:t>zovány čtyři podélné drážky.  Oba díly jsou do sebe zasunuty.  Maximální zasunutí obou dílů je 80 mm, minimální 25 mm.   Pracovní délka je 55 mm.  Kompenzátory se montují na dopravní potrubí pomocí rozebíratelných spojů.</w:t>
      </w:r>
    </w:p>
    <w:p w14:paraId="285D43A5" w14:textId="77777777" w:rsidR="00013226" w:rsidRPr="00AF6144" w:rsidRDefault="00013226" w:rsidP="00013226">
      <w:pPr>
        <w:pStyle w:val="Zhlav"/>
        <w:tabs>
          <w:tab w:val="clear" w:pos="4536"/>
          <w:tab w:val="clear" w:pos="9072"/>
        </w:tabs>
        <w:jc w:val="both"/>
      </w:pPr>
    </w:p>
    <w:p w14:paraId="040F2E1C" w14:textId="77777777" w:rsidR="00013226" w:rsidRPr="000536EE" w:rsidRDefault="00013226" w:rsidP="00013226">
      <w:pPr>
        <w:pStyle w:val="Zhlav"/>
        <w:tabs>
          <w:tab w:val="clear" w:pos="4536"/>
          <w:tab w:val="clear" w:pos="9072"/>
        </w:tabs>
        <w:jc w:val="both"/>
      </w:pPr>
    </w:p>
    <w:p w14:paraId="5568A58A" w14:textId="77777777" w:rsidR="00013226" w:rsidRDefault="00013226" w:rsidP="00013226">
      <w:pPr>
        <w:pStyle w:val="Zhlav"/>
        <w:numPr>
          <w:ilvl w:val="3"/>
          <w:numId w:val="1"/>
        </w:numPr>
        <w:tabs>
          <w:tab w:val="clear" w:pos="4536"/>
          <w:tab w:val="clear" w:pos="9072"/>
        </w:tabs>
        <w:jc w:val="both"/>
        <w:rPr>
          <w:b/>
          <w:bCs/>
        </w:rPr>
      </w:pPr>
      <w:r>
        <w:rPr>
          <w:b/>
          <w:bCs/>
        </w:rPr>
        <w:t>SPECIFIKACE STANIC SYSTÉMU</w:t>
      </w:r>
    </w:p>
    <w:p w14:paraId="2AA36FE8" w14:textId="73B8AB55" w:rsidR="00013226" w:rsidRDefault="00013226" w:rsidP="00013226">
      <w:pPr>
        <w:pStyle w:val="Zhlav"/>
        <w:tabs>
          <w:tab w:val="clear" w:pos="4536"/>
          <w:tab w:val="center" w:pos="709"/>
        </w:tabs>
        <w:jc w:val="both"/>
      </w:pPr>
      <w:r>
        <w:tab/>
      </w:r>
      <w:r>
        <w:tab/>
        <w:t xml:space="preserve">Jelikož pracoviště </w:t>
      </w:r>
      <w:r w:rsidR="006C3072">
        <w:t>slévárny je</w:t>
      </w:r>
      <w:r>
        <w:t xml:space="preserve"> z technologického hlediska specifické</w:t>
      </w:r>
      <w:r w:rsidR="006C3072">
        <w:t xml:space="preserve">, </w:t>
      </w:r>
      <w:r>
        <w:t>musí být stanice dodané do nového systému potrubní pošty na tento fakt připraveny. Stanice je technologický celek, se kterým přichází do styku samotná obsluha systému. Zadání požadavku na odeslání přepravního pouzdra, nebo příjem doručeného pouzdra musí být co nejjednodušší a lehce vysvětlitelný.</w:t>
      </w:r>
    </w:p>
    <w:p w14:paraId="5B08E9C7" w14:textId="34F47F56" w:rsidR="00013226" w:rsidRDefault="00013226" w:rsidP="00013226">
      <w:pPr>
        <w:pStyle w:val="Zhlav"/>
        <w:ind w:firstLine="709"/>
        <w:jc w:val="both"/>
      </w:pPr>
      <w:r>
        <w:tab/>
        <w:t xml:space="preserve">Stanice budou </w:t>
      </w:r>
      <w:r w:rsidR="009B401C">
        <w:t>s</w:t>
      </w:r>
      <w:r>
        <w:t xml:space="preserve"> celokovovou konstrukcí skříně s antikorozní úpravou povrchu, ovládány elektronicky, k tomu užívají vlastní mikroprocesorovou logiku. Dále je stanice opatřena bezkontaktními snímači poloh </w:t>
      </w:r>
      <w:r w:rsidR="006C3072">
        <w:t>šoupěte</w:t>
      </w:r>
      <w:r>
        <w:t xml:space="preserve">, bezkontaktním potrubním čidlem oznamujícím systémové centrále průchod přepravního pouzdra, elektronickou ochranou vzpříčení </w:t>
      </w:r>
      <w:r w:rsidR="006C3072">
        <w:t>pouzdra</w:t>
      </w:r>
      <w:r>
        <w:t>. Stanice musí umožnit samostatné uvolnění vzpříčeného pouzdra.</w:t>
      </w:r>
    </w:p>
    <w:p w14:paraId="0710756A" w14:textId="49F73DF6" w:rsidR="00013226" w:rsidRDefault="00013226" w:rsidP="009B401C">
      <w:pPr>
        <w:pStyle w:val="Zhlav"/>
        <w:tabs>
          <w:tab w:val="clear" w:pos="4536"/>
          <w:tab w:val="center" w:pos="709"/>
        </w:tabs>
        <w:jc w:val="both"/>
      </w:pPr>
      <w:r>
        <w:tab/>
      </w:r>
      <w:r>
        <w:tab/>
        <w:t>Při odesílání přepravního pouzdra stačí obsluze vložit pouzdro do odesílacího zásobníku. Samotné odeslání musí provést systém sám, bez dalšího pokynu, či zadání obsluhou.</w:t>
      </w:r>
      <w:r w:rsidR="009B401C">
        <w:t xml:space="preserve"> Přijaté pouzdro bude stanicí vysunuto na přijímací konzoli.</w:t>
      </w:r>
    </w:p>
    <w:p w14:paraId="7634DE0A" w14:textId="77777777" w:rsidR="00013226" w:rsidRDefault="00013226" w:rsidP="00013226">
      <w:pPr>
        <w:pStyle w:val="Zhlav"/>
        <w:tabs>
          <w:tab w:val="clear" w:pos="4536"/>
          <w:tab w:val="left" w:pos="720"/>
        </w:tabs>
        <w:jc w:val="both"/>
      </w:pPr>
      <w:r>
        <w:tab/>
        <w:t>Stanice budou opatřeny servisní funkcí, tak aby jednotlivé servisní pokyny a přezkoušení mohl provádět technik přímo u stanice. Do této funkce je nutné zajistit přístup pouze technikovi (opatřit tuto funkci přístupovým heslem, případně osobní identifikací kartou). Umístění stanic je patrné z výkresové dokumentace.</w:t>
      </w:r>
    </w:p>
    <w:p w14:paraId="0E533A12" w14:textId="77777777" w:rsidR="00D0549E" w:rsidRDefault="00D0549E" w:rsidP="00013226">
      <w:pPr>
        <w:pStyle w:val="Zhlav"/>
        <w:tabs>
          <w:tab w:val="clear" w:pos="4536"/>
          <w:tab w:val="left" w:pos="720"/>
        </w:tabs>
        <w:jc w:val="both"/>
      </w:pPr>
    </w:p>
    <w:p w14:paraId="2F7E11B3" w14:textId="15BCECCD" w:rsidR="009B401C" w:rsidRPr="00D0549E" w:rsidRDefault="009B401C" w:rsidP="00013226">
      <w:pPr>
        <w:pStyle w:val="Zhlav"/>
        <w:tabs>
          <w:tab w:val="clear" w:pos="4536"/>
          <w:tab w:val="left" w:pos="720"/>
        </w:tabs>
        <w:jc w:val="both"/>
        <w:rPr>
          <w:b/>
          <w:bCs/>
        </w:rPr>
      </w:pPr>
      <w:r w:rsidRPr="00D0549E">
        <w:rPr>
          <w:b/>
          <w:bCs/>
        </w:rPr>
        <w:t>Specifikace:</w:t>
      </w:r>
    </w:p>
    <w:p w14:paraId="7D467CA4" w14:textId="685B0DC9" w:rsidR="00D0549E" w:rsidRDefault="00D0549E" w:rsidP="00D0549E">
      <w:pPr>
        <w:pStyle w:val="Zhlav"/>
        <w:tabs>
          <w:tab w:val="clear" w:pos="4536"/>
          <w:tab w:val="clear" w:pos="9072"/>
          <w:tab w:val="left" w:pos="720"/>
          <w:tab w:val="right" w:pos="1276"/>
        </w:tabs>
        <w:jc w:val="both"/>
      </w:pPr>
      <w:r>
        <w:tab/>
      </w:r>
      <w:r>
        <w:tab/>
      </w:r>
      <w:r w:rsidRPr="009B401C">
        <w:t xml:space="preserve">Maximální dopravní vzdálenost </w:t>
      </w:r>
      <w:r w:rsidRPr="009B401C">
        <w:tab/>
      </w:r>
      <w:r w:rsidRPr="009B401C">
        <w:tab/>
      </w:r>
      <w:r w:rsidRPr="009B401C">
        <w:tab/>
        <w:t>2000 m</w:t>
      </w:r>
    </w:p>
    <w:p w14:paraId="2FE16033" w14:textId="3A265B50" w:rsidR="00D0549E" w:rsidRDefault="00D0549E" w:rsidP="00D0549E">
      <w:pPr>
        <w:pStyle w:val="Zhlav"/>
        <w:tabs>
          <w:tab w:val="clear" w:pos="4536"/>
          <w:tab w:val="clear" w:pos="9072"/>
          <w:tab w:val="left" w:pos="720"/>
          <w:tab w:val="right" w:pos="1276"/>
        </w:tabs>
        <w:jc w:val="both"/>
      </w:pPr>
      <w:r>
        <w:tab/>
      </w:r>
      <w:r w:rsidRPr="00D0549E">
        <w:t>Dopravní rychlost</w:t>
      </w:r>
      <w:r w:rsidRPr="00D0549E">
        <w:tab/>
      </w:r>
      <w:r w:rsidRPr="00D0549E">
        <w:tab/>
      </w:r>
      <w:r w:rsidRPr="00D0549E">
        <w:tab/>
      </w:r>
      <w:r w:rsidRPr="00D0549E">
        <w:tab/>
      </w:r>
      <w:r>
        <w:tab/>
      </w:r>
      <w:r w:rsidR="00486AE3" w:rsidRPr="00D0549E">
        <w:t>10–30</w:t>
      </w:r>
      <w:r w:rsidRPr="00D0549E">
        <w:t xml:space="preserve"> m/s-¹</w:t>
      </w:r>
    </w:p>
    <w:p w14:paraId="73B6E5DF" w14:textId="1145A66E" w:rsidR="00D0549E" w:rsidRDefault="00D0549E" w:rsidP="00D0549E">
      <w:pPr>
        <w:pStyle w:val="Zhlav"/>
        <w:tabs>
          <w:tab w:val="clear" w:pos="4536"/>
          <w:tab w:val="clear" w:pos="9072"/>
          <w:tab w:val="left" w:pos="720"/>
          <w:tab w:val="right" w:pos="1276"/>
        </w:tabs>
        <w:jc w:val="both"/>
      </w:pPr>
      <w:r>
        <w:tab/>
      </w:r>
      <w:r w:rsidRPr="00D0549E">
        <w:t xml:space="preserve">Max. hmotnost dopravovaného předmětu </w:t>
      </w:r>
      <w:r w:rsidRPr="00D0549E">
        <w:tab/>
      </w:r>
      <w:r w:rsidRPr="00D0549E">
        <w:tab/>
        <w:t>500 g</w:t>
      </w:r>
    </w:p>
    <w:p w14:paraId="217E65E0" w14:textId="75BE40E8" w:rsidR="00D0549E" w:rsidRDefault="00D0549E" w:rsidP="00D0549E">
      <w:pPr>
        <w:pStyle w:val="Zhlav"/>
        <w:tabs>
          <w:tab w:val="clear" w:pos="4536"/>
          <w:tab w:val="clear" w:pos="9072"/>
          <w:tab w:val="left" w:pos="720"/>
          <w:tab w:val="right" w:pos="1276"/>
        </w:tabs>
        <w:jc w:val="both"/>
      </w:pPr>
      <w:r>
        <w:tab/>
      </w:r>
      <w:r w:rsidRPr="00D0549E">
        <w:t>Teplota dopravovaného předmětu</w:t>
      </w:r>
      <w:r w:rsidRPr="00D0549E">
        <w:tab/>
      </w:r>
      <w:r w:rsidRPr="00D0549E">
        <w:tab/>
      </w:r>
      <w:r w:rsidRPr="00D0549E">
        <w:tab/>
        <w:t>1073 K (</w:t>
      </w:r>
      <w:r w:rsidR="00486AE3" w:rsidRPr="00D0549E">
        <w:t>800 °C</w:t>
      </w:r>
      <w:r w:rsidRPr="00D0549E">
        <w:t>)</w:t>
      </w:r>
    </w:p>
    <w:p w14:paraId="1A206EC2" w14:textId="29E77D1D" w:rsidR="00D0549E" w:rsidRDefault="00D0549E" w:rsidP="00D0549E">
      <w:pPr>
        <w:pStyle w:val="Zhlav"/>
        <w:tabs>
          <w:tab w:val="clear" w:pos="4536"/>
          <w:tab w:val="clear" w:pos="9072"/>
          <w:tab w:val="left" w:pos="720"/>
          <w:tab w:val="right" w:pos="1276"/>
        </w:tabs>
        <w:jc w:val="both"/>
      </w:pPr>
      <w:r>
        <w:tab/>
      </w:r>
      <w:r w:rsidRPr="00D0549E">
        <w:t>Ložný prostor dopravního pouzdra</w:t>
      </w:r>
      <w:r w:rsidRPr="00D0549E">
        <w:tab/>
      </w:r>
      <w:r w:rsidRPr="00D0549E">
        <w:tab/>
      </w:r>
      <w:r>
        <w:tab/>
      </w:r>
      <w:r w:rsidRPr="00D0549E">
        <w:t>ᴓ 46,5 x 95 mm</w:t>
      </w:r>
    </w:p>
    <w:p w14:paraId="5EFE5469" w14:textId="4D703EE3" w:rsidR="00D0549E" w:rsidRDefault="00D0549E" w:rsidP="00D0549E">
      <w:pPr>
        <w:pStyle w:val="Zhlav"/>
        <w:tabs>
          <w:tab w:val="clear" w:pos="4536"/>
          <w:tab w:val="clear" w:pos="9072"/>
          <w:tab w:val="left" w:pos="720"/>
          <w:tab w:val="right" w:pos="1276"/>
        </w:tabs>
        <w:jc w:val="both"/>
      </w:pPr>
      <w:r>
        <w:tab/>
      </w:r>
      <w:r w:rsidRPr="00D0549E">
        <w:t xml:space="preserve">Vnější průměr </w:t>
      </w:r>
      <w:proofErr w:type="spellStart"/>
      <w:r w:rsidRPr="00D0549E">
        <w:t>dopr</w:t>
      </w:r>
      <w:proofErr w:type="spellEnd"/>
      <w:r w:rsidRPr="00D0549E">
        <w:t xml:space="preserve">. pouzdra </w:t>
      </w:r>
      <w:r w:rsidRPr="00D0549E">
        <w:tab/>
      </w:r>
      <w:r w:rsidRPr="00D0549E">
        <w:tab/>
      </w:r>
      <w:r w:rsidRPr="00D0549E">
        <w:tab/>
        <w:t>ᴓ 60,5 mm</w:t>
      </w:r>
    </w:p>
    <w:p w14:paraId="5EC00193" w14:textId="30B77A55" w:rsidR="00D0549E" w:rsidRDefault="00D0549E" w:rsidP="00D0549E">
      <w:pPr>
        <w:pStyle w:val="Zhlav"/>
        <w:tabs>
          <w:tab w:val="clear" w:pos="4536"/>
          <w:tab w:val="clear" w:pos="9072"/>
          <w:tab w:val="left" w:pos="720"/>
          <w:tab w:val="right" w:pos="1276"/>
        </w:tabs>
        <w:jc w:val="both"/>
      </w:pPr>
      <w:r>
        <w:tab/>
      </w:r>
      <w:r w:rsidRPr="00D0549E">
        <w:t>Světlost potrubí</w:t>
      </w:r>
      <w:r w:rsidRPr="00D0549E">
        <w:tab/>
      </w:r>
      <w:r w:rsidRPr="00D0549E">
        <w:tab/>
      </w:r>
      <w:r w:rsidRPr="00D0549E">
        <w:tab/>
      </w:r>
      <w:r w:rsidRPr="00D0549E">
        <w:tab/>
      </w:r>
      <w:r>
        <w:tab/>
      </w:r>
      <w:r w:rsidRPr="00D0549E">
        <w:t>64 mm</w:t>
      </w:r>
    </w:p>
    <w:p w14:paraId="3AC6FB33" w14:textId="09DCDC95" w:rsidR="00D0549E" w:rsidRDefault="00D0549E" w:rsidP="00D0549E">
      <w:pPr>
        <w:pStyle w:val="Zhlav"/>
        <w:tabs>
          <w:tab w:val="clear" w:pos="4536"/>
          <w:tab w:val="clear" w:pos="9072"/>
          <w:tab w:val="left" w:pos="720"/>
          <w:tab w:val="right" w:pos="1276"/>
        </w:tabs>
        <w:jc w:val="both"/>
      </w:pPr>
      <w:r>
        <w:tab/>
      </w:r>
      <w:r w:rsidRPr="00D0549E">
        <w:t>Tlak vzduchu</w:t>
      </w:r>
      <w:r w:rsidRPr="00D0549E">
        <w:tab/>
      </w:r>
      <w:r w:rsidRPr="00D0549E">
        <w:tab/>
      </w:r>
      <w:r w:rsidRPr="00D0549E">
        <w:tab/>
      </w:r>
      <w:r w:rsidRPr="00D0549E">
        <w:tab/>
      </w:r>
      <w:r w:rsidRPr="00D0549E">
        <w:tab/>
      </w:r>
      <w:r>
        <w:tab/>
      </w:r>
      <w:r w:rsidRPr="00D0549E">
        <w:t xml:space="preserve">0,4 - 0,63 </w:t>
      </w:r>
      <w:proofErr w:type="spellStart"/>
      <w:r w:rsidRPr="00D0549E">
        <w:t>MPa</w:t>
      </w:r>
      <w:proofErr w:type="spellEnd"/>
    </w:p>
    <w:p w14:paraId="6D72A8F6" w14:textId="79070177" w:rsidR="00D0549E" w:rsidRDefault="00D0549E" w:rsidP="00D0549E">
      <w:pPr>
        <w:pStyle w:val="Zhlav"/>
        <w:tabs>
          <w:tab w:val="clear" w:pos="4536"/>
          <w:tab w:val="clear" w:pos="9072"/>
          <w:tab w:val="left" w:pos="720"/>
          <w:tab w:val="right" w:pos="1276"/>
        </w:tabs>
        <w:jc w:val="both"/>
      </w:pPr>
      <w:r>
        <w:tab/>
      </w:r>
      <w:r w:rsidRPr="00D0549E">
        <w:t>Spotřeba vzduchu</w:t>
      </w:r>
      <w:r w:rsidRPr="00D0549E">
        <w:tab/>
      </w:r>
      <w:r w:rsidRPr="00D0549E">
        <w:tab/>
      </w:r>
      <w:r w:rsidRPr="00D0549E">
        <w:tab/>
      </w:r>
      <w:r w:rsidRPr="00D0549E">
        <w:tab/>
      </w:r>
      <w:r>
        <w:tab/>
      </w:r>
      <w:r w:rsidRPr="00D0549E">
        <w:t>180–450Nm3/hod-1</w:t>
      </w:r>
    </w:p>
    <w:p w14:paraId="21B0106D" w14:textId="1CD01B0F" w:rsidR="00D0549E" w:rsidRDefault="00D0549E" w:rsidP="00D0549E">
      <w:pPr>
        <w:pStyle w:val="Zhlav"/>
        <w:tabs>
          <w:tab w:val="clear" w:pos="4536"/>
          <w:tab w:val="clear" w:pos="9072"/>
          <w:tab w:val="left" w:pos="720"/>
          <w:tab w:val="right" w:pos="1276"/>
        </w:tabs>
        <w:jc w:val="both"/>
      </w:pPr>
      <w:r>
        <w:tab/>
      </w:r>
      <w:r w:rsidRPr="00D0549E">
        <w:t>Čistota vzduchu – okatost síta maximální</w:t>
      </w:r>
      <w:r w:rsidRPr="00D0549E">
        <w:tab/>
      </w:r>
      <w:r>
        <w:tab/>
      </w:r>
      <w:r w:rsidRPr="00D0549E">
        <w:t>0,2 x 0,2 mm</w:t>
      </w:r>
    </w:p>
    <w:p w14:paraId="3D66914A" w14:textId="7F8C9621" w:rsidR="00D0549E" w:rsidRDefault="00D0549E" w:rsidP="00D0549E">
      <w:pPr>
        <w:pStyle w:val="Zhlav"/>
        <w:tabs>
          <w:tab w:val="clear" w:pos="4536"/>
          <w:tab w:val="clear" w:pos="9072"/>
          <w:tab w:val="left" w:pos="720"/>
          <w:tab w:val="right" w:pos="1276"/>
        </w:tabs>
        <w:jc w:val="both"/>
      </w:pPr>
      <w:r>
        <w:tab/>
      </w:r>
      <w:r w:rsidRPr="00D0549E">
        <w:t>Rozvodná soustava</w:t>
      </w:r>
      <w:r w:rsidRPr="00D0549E">
        <w:tab/>
      </w:r>
      <w:r w:rsidRPr="00D0549E">
        <w:tab/>
      </w:r>
      <w:r w:rsidRPr="00D0549E">
        <w:tab/>
      </w:r>
      <w:r w:rsidRPr="00D0549E">
        <w:tab/>
      </w:r>
      <w:r>
        <w:tab/>
      </w:r>
      <w:r w:rsidRPr="00D0549E">
        <w:t xml:space="preserve">1L+N+PE ~ </w:t>
      </w:r>
      <w:r w:rsidR="00486AE3" w:rsidRPr="00D0549E">
        <w:t>50 Hz</w:t>
      </w:r>
      <w:r w:rsidRPr="00D0549E">
        <w:t xml:space="preserve"> </w:t>
      </w:r>
      <w:r w:rsidR="00486AE3" w:rsidRPr="00D0549E">
        <w:t>230 V</w:t>
      </w:r>
      <w:r w:rsidRPr="00D0549E">
        <w:t>/0,2kW</w:t>
      </w:r>
    </w:p>
    <w:p w14:paraId="28D27B88" w14:textId="3774273B" w:rsidR="00D0549E" w:rsidRDefault="00D0549E" w:rsidP="00D0549E">
      <w:pPr>
        <w:pStyle w:val="Zhlav"/>
        <w:tabs>
          <w:tab w:val="clear" w:pos="4536"/>
          <w:tab w:val="clear" w:pos="9072"/>
          <w:tab w:val="left" w:pos="720"/>
          <w:tab w:val="right" w:pos="1276"/>
        </w:tabs>
        <w:jc w:val="both"/>
      </w:pPr>
      <w:r>
        <w:tab/>
      </w:r>
      <w:r w:rsidRPr="00D0549E">
        <w:t>Napětí snímačů:</w:t>
      </w:r>
      <w:r w:rsidRPr="00D0549E">
        <w:tab/>
      </w:r>
      <w:r w:rsidRPr="00D0549E">
        <w:tab/>
      </w:r>
      <w:r w:rsidRPr="00D0549E">
        <w:tab/>
      </w:r>
      <w:r w:rsidRPr="00D0549E">
        <w:tab/>
      </w:r>
      <w:r w:rsidRPr="00D0549E">
        <w:tab/>
        <w:t xml:space="preserve">24 </w:t>
      </w:r>
      <w:proofErr w:type="spellStart"/>
      <w:r w:rsidRPr="00D0549E">
        <w:t>Vss</w:t>
      </w:r>
      <w:proofErr w:type="spellEnd"/>
    </w:p>
    <w:p w14:paraId="0AF48C41" w14:textId="77777777" w:rsidR="00486AE3" w:rsidRDefault="00486AE3" w:rsidP="00013226">
      <w:pPr>
        <w:pStyle w:val="Zhlav"/>
        <w:tabs>
          <w:tab w:val="clear" w:pos="4536"/>
          <w:tab w:val="clear" w:pos="9072"/>
        </w:tabs>
        <w:jc w:val="both"/>
      </w:pPr>
    </w:p>
    <w:p w14:paraId="0FE1695A" w14:textId="77777777" w:rsidR="00013226" w:rsidRPr="000536EE" w:rsidRDefault="00013226" w:rsidP="00013226">
      <w:pPr>
        <w:pStyle w:val="Zhlav"/>
        <w:tabs>
          <w:tab w:val="clear" w:pos="4536"/>
          <w:tab w:val="clear" w:pos="9072"/>
        </w:tabs>
        <w:jc w:val="both"/>
      </w:pPr>
    </w:p>
    <w:p w14:paraId="55935672" w14:textId="77777777" w:rsidR="00013226" w:rsidRDefault="00013226" w:rsidP="00013226">
      <w:pPr>
        <w:pStyle w:val="Zhlav"/>
        <w:numPr>
          <w:ilvl w:val="3"/>
          <w:numId w:val="1"/>
        </w:numPr>
        <w:tabs>
          <w:tab w:val="clear" w:pos="4536"/>
          <w:tab w:val="clear" w:pos="9072"/>
        </w:tabs>
        <w:jc w:val="both"/>
        <w:rPr>
          <w:b/>
          <w:bCs/>
        </w:rPr>
      </w:pPr>
      <w:r>
        <w:rPr>
          <w:b/>
          <w:bCs/>
        </w:rPr>
        <w:t>STAVEBNÍ PŘIPRAVENOST</w:t>
      </w:r>
    </w:p>
    <w:p w14:paraId="10682876" w14:textId="77777777" w:rsidR="00013226" w:rsidRDefault="00013226" w:rsidP="00013226">
      <w:pPr>
        <w:pStyle w:val="Zhlav"/>
        <w:tabs>
          <w:tab w:val="clear" w:pos="4536"/>
          <w:tab w:val="clear" w:pos="9072"/>
        </w:tabs>
        <w:ind w:left="709"/>
        <w:jc w:val="both"/>
        <w:rPr>
          <w:bCs/>
        </w:rPr>
      </w:pPr>
      <w:r>
        <w:rPr>
          <w:bCs/>
        </w:rPr>
        <w:t>Investor, nebo ostatní profese tohoto projektu zajistí tuto stavební připravenost:</w:t>
      </w:r>
    </w:p>
    <w:p w14:paraId="06E4F091" w14:textId="77777777" w:rsidR="00013226" w:rsidRDefault="00013226" w:rsidP="00013226">
      <w:pPr>
        <w:pStyle w:val="Zhlav"/>
        <w:numPr>
          <w:ilvl w:val="0"/>
          <w:numId w:val="3"/>
        </w:numPr>
        <w:tabs>
          <w:tab w:val="clear" w:pos="4536"/>
          <w:tab w:val="clear" w:pos="9072"/>
        </w:tabs>
        <w:jc w:val="both"/>
      </w:pPr>
      <w:r>
        <w:t>Veškerá stavební povolení a ohlášky</w:t>
      </w:r>
    </w:p>
    <w:p w14:paraId="28009026" w14:textId="77777777" w:rsidR="00013226" w:rsidRDefault="00013226" w:rsidP="00013226">
      <w:pPr>
        <w:pStyle w:val="Zhlav"/>
        <w:tabs>
          <w:tab w:val="clear" w:pos="4536"/>
          <w:tab w:val="clear" w:pos="9072"/>
        </w:tabs>
        <w:jc w:val="both"/>
      </w:pPr>
    </w:p>
    <w:p w14:paraId="38A6DC2B" w14:textId="77777777" w:rsidR="00013226" w:rsidRPr="000536EE" w:rsidRDefault="00013226" w:rsidP="00013226">
      <w:pPr>
        <w:pStyle w:val="Zhlav"/>
        <w:tabs>
          <w:tab w:val="clear" w:pos="4536"/>
          <w:tab w:val="clear" w:pos="9072"/>
        </w:tabs>
        <w:jc w:val="both"/>
      </w:pPr>
    </w:p>
    <w:p w14:paraId="745939B5" w14:textId="77777777" w:rsidR="00013226" w:rsidRDefault="00013226" w:rsidP="00013226">
      <w:pPr>
        <w:pStyle w:val="Zhlav"/>
        <w:numPr>
          <w:ilvl w:val="3"/>
          <w:numId w:val="1"/>
        </w:numPr>
        <w:tabs>
          <w:tab w:val="clear" w:pos="4536"/>
          <w:tab w:val="clear" w:pos="9072"/>
        </w:tabs>
        <w:jc w:val="both"/>
        <w:rPr>
          <w:b/>
          <w:bCs/>
        </w:rPr>
      </w:pPr>
      <w:r>
        <w:rPr>
          <w:b/>
          <w:bCs/>
        </w:rPr>
        <w:t>ZÁVĚR</w:t>
      </w:r>
    </w:p>
    <w:p w14:paraId="1E07B7A9" w14:textId="77777777" w:rsidR="00013226" w:rsidRPr="004A5428" w:rsidRDefault="00013226" w:rsidP="00013226">
      <w:pPr>
        <w:spacing w:after="120"/>
        <w:ind w:firstLine="708"/>
        <w:jc w:val="both"/>
      </w:pPr>
      <w:r w:rsidRPr="004A5428">
        <w:t>Veškerý použitý materiál, pracovní postupy a provozní zkoušky musí být provedeny podle platných ČSN, resp. podmínek a zadání investora a provozovatele.</w:t>
      </w:r>
      <w:r w:rsidRPr="004A5428">
        <w:tab/>
      </w:r>
    </w:p>
    <w:p w14:paraId="291D9F3E" w14:textId="77777777" w:rsidR="00013226" w:rsidRDefault="00013226" w:rsidP="00013226">
      <w:pPr>
        <w:spacing w:after="120"/>
        <w:ind w:firstLine="708"/>
        <w:jc w:val="both"/>
      </w:pPr>
      <w:r w:rsidRPr="004A5428">
        <w:t>Součástí dodávky budou všechny potřebné zkoušky, dodavatelská dokumentace, návody k obsluze a zaškolení obsluhy v českém jazyce.</w:t>
      </w:r>
    </w:p>
    <w:p w14:paraId="7072E6FC" w14:textId="77777777" w:rsidR="00013226" w:rsidRDefault="00013226" w:rsidP="00013226">
      <w:pPr>
        <w:pStyle w:val="Zhlav"/>
        <w:tabs>
          <w:tab w:val="clear" w:pos="4536"/>
          <w:tab w:val="clear" w:pos="9072"/>
        </w:tabs>
        <w:ind w:firstLine="708"/>
        <w:jc w:val="both"/>
        <w:rPr>
          <w:b/>
          <w:bCs/>
        </w:rPr>
      </w:pPr>
    </w:p>
    <w:p w14:paraId="03144D1C" w14:textId="77777777" w:rsidR="00013226" w:rsidRDefault="00013226" w:rsidP="00013226">
      <w:pPr>
        <w:pStyle w:val="Zhlav"/>
        <w:tabs>
          <w:tab w:val="clear" w:pos="4536"/>
          <w:tab w:val="clear" w:pos="9072"/>
        </w:tabs>
        <w:ind w:firstLine="708"/>
        <w:jc w:val="both"/>
        <w:rPr>
          <w:b/>
          <w:bCs/>
        </w:rPr>
      </w:pPr>
    </w:p>
    <w:p w14:paraId="3CDECC84" w14:textId="77777777" w:rsidR="00013226" w:rsidRDefault="00013226" w:rsidP="00013226">
      <w:pPr>
        <w:pStyle w:val="Zhlav"/>
        <w:tabs>
          <w:tab w:val="clear" w:pos="4536"/>
          <w:tab w:val="clear" w:pos="9072"/>
        </w:tabs>
        <w:ind w:firstLine="708"/>
        <w:jc w:val="both"/>
        <w:rPr>
          <w:b/>
          <w:bCs/>
        </w:rPr>
      </w:pPr>
      <w:r w:rsidRPr="001F4A7A">
        <w:rPr>
          <w:b/>
          <w:bCs/>
        </w:rPr>
        <w:lastRenderedPageBreak/>
        <w:t>Všeobecné principy dodávky:</w:t>
      </w:r>
    </w:p>
    <w:p w14:paraId="4A58B747" w14:textId="77777777" w:rsidR="00013226" w:rsidRPr="001F4A7A" w:rsidRDefault="00013226" w:rsidP="00013226">
      <w:pPr>
        <w:pStyle w:val="Zhlav"/>
        <w:tabs>
          <w:tab w:val="clear" w:pos="4536"/>
          <w:tab w:val="clear" w:pos="9072"/>
        </w:tabs>
        <w:ind w:firstLine="708"/>
        <w:jc w:val="both"/>
        <w:rPr>
          <w:b/>
          <w:bCs/>
        </w:rPr>
      </w:pPr>
    </w:p>
    <w:p w14:paraId="487BE8AC" w14:textId="77777777" w:rsidR="00013226" w:rsidRDefault="00013226" w:rsidP="00013226">
      <w:pPr>
        <w:pStyle w:val="Zkladntext"/>
        <w:widowControl w:val="0"/>
        <w:numPr>
          <w:ilvl w:val="0"/>
          <w:numId w:val="4"/>
        </w:numPr>
        <w:suppressAutoHyphens w:val="0"/>
        <w:autoSpaceDE/>
        <w:autoSpaceDN/>
        <w:spacing w:before="0" w:after="80" w:line="280" w:lineRule="atLeast"/>
      </w:pPr>
      <w:r>
        <w:t>K vytvoření nabídky na dodávku a realizaci je nezbytné vycházet ze všech částí této projektové dokumentace a specifikace ve výkazu výměr</w:t>
      </w:r>
    </w:p>
    <w:p w14:paraId="5499EC12" w14:textId="77777777" w:rsidR="00013226" w:rsidRDefault="00013226" w:rsidP="00013226">
      <w:pPr>
        <w:pStyle w:val="Zkladntext"/>
        <w:widowControl w:val="0"/>
        <w:numPr>
          <w:ilvl w:val="0"/>
          <w:numId w:val="4"/>
        </w:numPr>
        <w:suppressAutoHyphens w:val="0"/>
        <w:autoSpaceDE/>
        <w:autoSpaceDN/>
        <w:spacing w:before="0" w:after="80" w:line="280" w:lineRule="atLeast"/>
      </w:pPr>
      <w:r>
        <w:t>Zařízení musí splňovat všechny popsané výkonové parametry a funkce dle projektové dokumentace a příslušných norem, vyhlášek a předpisů a specifikací ve výkazu výměr a k zařízení musí být dodány všechny potřebné atesty, certifikáty a revize.</w:t>
      </w:r>
    </w:p>
    <w:p w14:paraId="3002435C" w14:textId="77777777" w:rsidR="00013226" w:rsidRDefault="00013226" w:rsidP="00013226">
      <w:pPr>
        <w:pStyle w:val="Zkladntext"/>
        <w:widowControl w:val="0"/>
        <w:numPr>
          <w:ilvl w:val="0"/>
          <w:numId w:val="4"/>
        </w:numPr>
        <w:suppressAutoHyphens w:val="0"/>
        <w:autoSpaceDE/>
        <w:autoSpaceDN/>
        <w:spacing w:before="0" w:after="80" w:line="280" w:lineRule="atLeast"/>
      </w:pPr>
      <w:r>
        <w:t>Dodávka zařízení se předpokládá včetně kompletní montáže, souvisejícího doplňkového a montážního materiálu a uvedení do provozního stavu.</w:t>
      </w:r>
    </w:p>
    <w:p w14:paraId="61DEEB93" w14:textId="77777777" w:rsidR="00013226" w:rsidRDefault="00013226" w:rsidP="00013226">
      <w:pPr>
        <w:pStyle w:val="Zkladntext"/>
        <w:widowControl w:val="0"/>
        <w:numPr>
          <w:ilvl w:val="0"/>
          <w:numId w:val="4"/>
        </w:numPr>
        <w:suppressAutoHyphens w:val="0"/>
        <w:autoSpaceDE/>
        <w:autoSpaceDN/>
        <w:spacing w:before="0" w:after="80" w:line="280" w:lineRule="atLeast"/>
      </w:pPr>
      <w:r>
        <w:t>Součástí dodávky musí být všechny potřebné zkoušky (individuální v průběhu montáže, komplexní zkouška, kapacitní zkouška), dodavatelská dokumentace (dle potřeby výrobní dílenská dokumentace), návody – manuály k obsluze a údržbě, zaškolení obsluhy a údržby, vše v českém jazyce.</w:t>
      </w:r>
    </w:p>
    <w:p w14:paraId="4000475C" w14:textId="77777777" w:rsidR="00013226" w:rsidRDefault="00013226" w:rsidP="00013226">
      <w:pPr>
        <w:pStyle w:val="Zkladntext"/>
        <w:widowControl w:val="0"/>
        <w:numPr>
          <w:ilvl w:val="0"/>
          <w:numId w:val="4"/>
        </w:numPr>
        <w:suppressAutoHyphens w:val="0"/>
        <w:autoSpaceDE/>
        <w:autoSpaceDN/>
        <w:spacing w:before="0" w:after="80" w:line="280" w:lineRule="atLeast"/>
      </w:pPr>
      <w:r>
        <w:t xml:space="preserve">Všechny výrobky a zařízení použitá při realizaci stavby musí splňovat podmínky stanovené zákony, vyhláškami a normami. </w:t>
      </w:r>
    </w:p>
    <w:p w14:paraId="14F4FCFA" w14:textId="77777777" w:rsidR="00013226" w:rsidRDefault="00013226" w:rsidP="00013226"/>
    <w:p w14:paraId="2395548E" w14:textId="77777777" w:rsidR="001674ED" w:rsidRDefault="001674ED"/>
    <w:sectPr w:rsidR="001674ED" w:rsidSect="00E57A49">
      <w:footerReference w:type="default" r:id="rId8"/>
      <w:pgSz w:w="11906" w:h="16838"/>
      <w:pgMar w:top="993" w:right="1133" w:bottom="851" w:left="1418" w:header="540" w:footer="4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5CE5C9" w14:textId="77777777" w:rsidR="008D4E9D" w:rsidRDefault="008D4E9D" w:rsidP="00013226">
      <w:r>
        <w:separator/>
      </w:r>
    </w:p>
  </w:endnote>
  <w:endnote w:type="continuationSeparator" w:id="0">
    <w:p w14:paraId="1C004F21" w14:textId="77777777" w:rsidR="008D4E9D" w:rsidRDefault="008D4E9D" w:rsidP="00013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6AAAA" w14:textId="35AF9345" w:rsidR="00013226" w:rsidRDefault="00013226">
    <w:pPr>
      <w:pStyle w:val="Zpat"/>
    </w:pPr>
    <w:r>
      <w:t xml:space="preserve">                                                                             </w:t>
    </w: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5D86B" w14:textId="77777777" w:rsidR="008D4E9D" w:rsidRDefault="008D4E9D" w:rsidP="00013226">
      <w:r>
        <w:separator/>
      </w:r>
    </w:p>
  </w:footnote>
  <w:footnote w:type="continuationSeparator" w:id="0">
    <w:p w14:paraId="5B4CBB3F" w14:textId="77777777" w:rsidR="008D4E9D" w:rsidRDefault="008D4E9D" w:rsidP="000132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2F557B"/>
    <w:multiLevelType w:val="hybridMultilevel"/>
    <w:tmpl w:val="2A1A8D02"/>
    <w:lvl w:ilvl="0" w:tplc="04050011">
      <w:start w:val="1"/>
      <w:numFmt w:val="decimal"/>
      <w:lvlText w:val="%1)"/>
      <w:lvlJc w:val="left"/>
      <w:pPr>
        <w:tabs>
          <w:tab w:val="num" w:pos="360"/>
        </w:tabs>
        <w:ind w:left="360" w:hanging="360"/>
      </w:pPr>
    </w:lvl>
    <w:lvl w:ilvl="1" w:tplc="04050001">
      <w:start w:val="1"/>
      <w:numFmt w:val="bullet"/>
      <w:lvlText w:val=""/>
      <w:lvlJc w:val="left"/>
      <w:pPr>
        <w:tabs>
          <w:tab w:val="num" w:pos="1080"/>
        </w:tabs>
        <w:ind w:left="1080" w:hanging="360"/>
      </w:pPr>
      <w:rPr>
        <w:rFonts w:ascii="Symbol" w:hAnsi="Symbol" w:hint="default"/>
      </w:rPr>
    </w:lvl>
    <w:lvl w:ilvl="2" w:tplc="04050011">
      <w:start w:val="1"/>
      <w:numFmt w:val="decimal"/>
      <w:lvlText w:val="%3)"/>
      <w:lvlJc w:val="left"/>
      <w:pPr>
        <w:tabs>
          <w:tab w:val="num" w:pos="1980"/>
        </w:tabs>
        <w:ind w:left="1980" w:hanging="360"/>
      </w:pPr>
    </w:lvl>
    <w:lvl w:ilvl="3" w:tplc="0405000F">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 w15:restartNumberingAfterBreak="0">
    <w:nsid w:val="606A0F8B"/>
    <w:multiLevelType w:val="hybridMultilevel"/>
    <w:tmpl w:val="F7283E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E6F760A"/>
    <w:multiLevelType w:val="hybridMultilevel"/>
    <w:tmpl w:val="F956FB0C"/>
    <w:lvl w:ilvl="0" w:tplc="AB348962">
      <w:start w:val="1"/>
      <w:numFmt w:val="decimal"/>
      <w:lvlText w:val="%1."/>
      <w:lvlJc w:val="left"/>
      <w:pPr>
        <w:tabs>
          <w:tab w:val="num" w:pos="1068"/>
        </w:tabs>
        <w:ind w:left="1068" w:hanging="360"/>
      </w:pPr>
      <w:rPr>
        <w:rFonts w:cs="Times New Roman"/>
      </w:rPr>
    </w:lvl>
    <w:lvl w:ilvl="1" w:tplc="04050019">
      <w:start w:val="1"/>
      <w:numFmt w:val="lowerLetter"/>
      <w:lvlText w:val="%2."/>
      <w:lvlJc w:val="left"/>
      <w:pPr>
        <w:tabs>
          <w:tab w:val="num" w:pos="1788"/>
        </w:tabs>
        <w:ind w:left="1788" w:hanging="360"/>
      </w:pPr>
      <w:rPr>
        <w:rFonts w:cs="Times New Roman"/>
      </w:rPr>
    </w:lvl>
    <w:lvl w:ilvl="2" w:tplc="0405001B">
      <w:start w:val="1"/>
      <w:numFmt w:val="lowerRoman"/>
      <w:lvlText w:val="%3."/>
      <w:lvlJc w:val="right"/>
      <w:pPr>
        <w:tabs>
          <w:tab w:val="num" w:pos="2508"/>
        </w:tabs>
        <w:ind w:left="2508" w:hanging="180"/>
      </w:pPr>
      <w:rPr>
        <w:rFonts w:cs="Times New Roman"/>
      </w:rPr>
    </w:lvl>
    <w:lvl w:ilvl="3" w:tplc="0405000F">
      <w:start w:val="1"/>
      <w:numFmt w:val="decimal"/>
      <w:lvlText w:val="%4."/>
      <w:lvlJc w:val="left"/>
      <w:pPr>
        <w:tabs>
          <w:tab w:val="num" w:pos="3228"/>
        </w:tabs>
        <w:ind w:left="3228" w:hanging="360"/>
      </w:pPr>
      <w:rPr>
        <w:rFonts w:cs="Times New Roman"/>
      </w:rPr>
    </w:lvl>
    <w:lvl w:ilvl="4" w:tplc="04050019">
      <w:start w:val="1"/>
      <w:numFmt w:val="lowerLetter"/>
      <w:lvlText w:val="%5."/>
      <w:lvlJc w:val="left"/>
      <w:pPr>
        <w:tabs>
          <w:tab w:val="num" w:pos="3948"/>
        </w:tabs>
        <w:ind w:left="3948" w:hanging="360"/>
      </w:pPr>
      <w:rPr>
        <w:rFonts w:cs="Times New Roman"/>
      </w:rPr>
    </w:lvl>
    <w:lvl w:ilvl="5" w:tplc="0405001B">
      <w:start w:val="1"/>
      <w:numFmt w:val="lowerRoman"/>
      <w:lvlText w:val="%6."/>
      <w:lvlJc w:val="right"/>
      <w:pPr>
        <w:tabs>
          <w:tab w:val="num" w:pos="4668"/>
        </w:tabs>
        <w:ind w:left="4668" w:hanging="180"/>
      </w:pPr>
      <w:rPr>
        <w:rFonts w:cs="Times New Roman"/>
      </w:rPr>
    </w:lvl>
    <w:lvl w:ilvl="6" w:tplc="0405000F">
      <w:start w:val="1"/>
      <w:numFmt w:val="decimal"/>
      <w:lvlText w:val="%7."/>
      <w:lvlJc w:val="left"/>
      <w:pPr>
        <w:tabs>
          <w:tab w:val="num" w:pos="5388"/>
        </w:tabs>
        <w:ind w:left="5388" w:hanging="360"/>
      </w:pPr>
      <w:rPr>
        <w:rFonts w:cs="Times New Roman"/>
      </w:rPr>
    </w:lvl>
    <w:lvl w:ilvl="7" w:tplc="04050019">
      <w:start w:val="1"/>
      <w:numFmt w:val="lowerLetter"/>
      <w:lvlText w:val="%8."/>
      <w:lvlJc w:val="left"/>
      <w:pPr>
        <w:tabs>
          <w:tab w:val="num" w:pos="6108"/>
        </w:tabs>
        <w:ind w:left="6108" w:hanging="360"/>
      </w:pPr>
      <w:rPr>
        <w:rFonts w:cs="Times New Roman"/>
      </w:rPr>
    </w:lvl>
    <w:lvl w:ilvl="8" w:tplc="0405001B">
      <w:start w:val="1"/>
      <w:numFmt w:val="lowerRoman"/>
      <w:lvlText w:val="%9."/>
      <w:lvlJc w:val="right"/>
      <w:pPr>
        <w:tabs>
          <w:tab w:val="num" w:pos="6828"/>
        </w:tabs>
        <w:ind w:left="6828" w:hanging="180"/>
      </w:pPr>
      <w:rPr>
        <w:rFonts w:cs="Times New Roman"/>
      </w:rPr>
    </w:lvl>
  </w:abstractNum>
  <w:abstractNum w:abstractNumId="3" w15:restartNumberingAfterBreak="0">
    <w:nsid w:val="71632F77"/>
    <w:multiLevelType w:val="hybridMultilevel"/>
    <w:tmpl w:val="370AE26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64189208">
    <w:abstractNumId w:val="0"/>
  </w:num>
  <w:num w:numId="2" w16cid:durableId="491144169">
    <w:abstractNumId w:val="3"/>
  </w:num>
  <w:num w:numId="3" w16cid:durableId="355431214">
    <w:abstractNumId w:val="2"/>
  </w:num>
  <w:num w:numId="4" w16cid:durableId="20421284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226"/>
    <w:rsid w:val="00013226"/>
    <w:rsid w:val="001674ED"/>
    <w:rsid w:val="00386D55"/>
    <w:rsid w:val="00486AE3"/>
    <w:rsid w:val="006C3072"/>
    <w:rsid w:val="008D4E9D"/>
    <w:rsid w:val="009B401C"/>
    <w:rsid w:val="00A34855"/>
    <w:rsid w:val="00A5756D"/>
    <w:rsid w:val="00C418F1"/>
    <w:rsid w:val="00C96859"/>
    <w:rsid w:val="00D0549E"/>
    <w:rsid w:val="00D50E86"/>
    <w:rsid w:val="00E57A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EB14A"/>
  <w15:chartTrackingRefBased/>
  <w15:docId w15:val="{1E0080E6-0D54-444D-A99B-015A47E6D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13226"/>
    <w:pPr>
      <w:spacing w:after="0" w:line="240" w:lineRule="auto"/>
    </w:pPr>
    <w:rPr>
      <w:rFonts w:ascii="Times New Roman" w:eastAsia="Times New Roman" w:hAnsi="Times New Roman" w:cs="Times New Roman"/>
      <w:kern w:val="0"/>
      <w:sz w:val="24"/>
      <w:szCs w:val="24"/>
      <w:lang w:eastAsia="cs-CZ"/>
      <w14:ligatures w14:val="none"/>
    </w:rPr>
  </w:style>
  <w:style w:type="paragraph" w:styleId="Nadpis1">
    <w:name w:val="heading 1"/>
    <w:basedOn w:val="Normln"/>
    <w:next w:val="Normln"/>
    <w:link w:val="Nadpis1Char"/>
    <w:uiPriority w:val="9"/>
    <w:qFormat/>
    <w:rsid w:val="000132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0132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013226"/>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013226"/>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013226"/>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013226"/>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013226"/>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013226"/>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013226"/>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13226"/>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013226"/>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013226"/>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013226"/>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013226"/>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013226"/>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013226"/>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013226"/>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013226"/>
    <w:rPr>
      <w:rFonts w:eastAsiaTheme="majorEastAsia" w:cstheme="majorBidi"/>
      <w:color w:val="272727" w:themeColor="text1" w:themeTint="D8"/>
    </w:rPr>
  </w:style>
  <w:style w:type="paragraph" w:styleId="Nzev">
    <w:name w:val="Title"/>
    <w:basedOn w:val="Normln"/>
    <w:next w:val="Normln"/>
    <w:link w:val="NzevChar"/>
    <w:uiPriority w:val="10"/>
    <w:qFormat/>
    <w:rsid w:val="00013226"/>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1322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013226"/>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013226"/>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013226"/>
    <w:pPr>
      <w:spacing w:before="160"/>
      <w:jc w:val="center"/>
    </w:pPr>
    <w:rPr>
      <w:i/>
      <w:iCs/>
      <w:color w:val="404040" w:themeColor="text1" w:themeTint="BF"/>
    </w:rPr>
  </w:style>
  <w:style w:type="character" w:customStyle="1" w:styleId="CittChar">
    <w:name w:val="Citát Char"/>
    <w:basedOn w:val="Standardnpsmoodstavce"/>
    <w:link w:val="Citt"/>
    <w:uiPriority w:val="29"/>
    <w:rsid w:val="00013226"/>
    <w:rPr>
      <w:i/>
      <w:iCs/>
      <w:color w:val="404040" w:themeColor="text1" w:themeTint="BF"/>
    </w:rPr>
  </w:style>
  <w:style w:type="paragraph" w:styleId="Odstavecseseznamem">
    <w:name w:val="List Paragraph"/>
    <w:basedOn w:val="Normln"/>
    <w:uiPriority w:val="34"/>
    <w:qFormat/>
    <w:rsid w:val="00013226"/>
    <w:pPr>
      <w:ind w:left="720"/>
      <w:contextualSpacing/>
    </w:pPr>
  </w:style>
  <w:style w:type="character" w:styleId="Zdraznnintenzivn">
    <w:name w:val="Intense Emphasis"/>
    <w:basedOn w:val="Standardnpsmoodstavce"/>
    <w:uiPriority w:val="21"/>
    <w:qFormat/>
    <w:rsid w:val="00013226"/>
    <w:rPr>
      <w:i/>
      <w:iCs/>
      <w:color w:val="0F4761" w:themeColor="accent1" w:themeShade="BF"/>
    </w:rPr>
  </w:style>
  <w:style w:type="paragraph" w:styleId="Vrazncitt">
    <w:name w:val="Intense Quote"/>
    <w:basedOn w:val="Normln"/>
    <w:next w:val="Normln"/>
    <w:link w:val="VrazncittChar"/>
    <w:uiPriority w:val="30"/>
    <w:qFormat/>
    <w:rsid w:val="000132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013226"/>
    <w:rPr>
      <w:i/>
      <w:iCs/>
      <w:color w:val="0F4761" w:themeColor="accent1" w:themeShade="BF"/>
    </w:rPr>
  </w:style>
  <w:style w:type="character" w:styleId="Odkazintenzivn">
    <w:name w:val="Intense Reference"/>
    <w:basedOn w:val="Standardnpsmoodstavce"/>
    <w:uiPriority w:val="32"/>
    <w:qFormat/>
    <w:rsid w:val="00013226"/>
    <w:rPr>
      <w:b/>
      <w:bCs/>
      <w:smallCaps/>
      <w:color w:val="0F4761" w:themeColor="accent1" w:themeShade="BF"/>
      <w:spacing w:val="5"/>
    </w:rPr>
  </w:style>
  <w:style w:type="paragraph" w:styleId="Zhlav">
    <w:name w:val="header"/>
    <w:basedOn w:val="Normln"/>
    <w:link w:val="ZhlavChar"/>
    <w:rsid w:val="00013226"/>
    <w:pPr>
      <w:tabs>
        <w:tab w:val="center" w:pos="4536"/>
        <w:tab w:val="right" w:pos="9072"/>
      </w:tabs>
    </w:pPr>
  </w:style>
  <w:style w:type="character" w:customStyle="1" w:styleId="ZhlavChar">
    <w:name w:val="Záhlaví Char"/>
    <w:basedOn w:val="Standardnpsmoodstavce"/>
    <w:link w:val="Zhlav"/>
    <w:rsid w:val="00013226"/>
    <w:rPr>
      <w:rFonts w:ascii="Times New Roman" w:eastAsia="Times New Roman" w:hAnsi="Times New Roman" w:cs="Times New Roman"/>
      <w:kern w:val="0"/>
      <w:sz w:val="24"/>
      <w:szCs w:val="24"/>
      <w:lang w:eastAsia="cs-CZ"/>
      <w14:ligatures w14:val="none"/>
    </w:rPr>
  </w:style>
  <w:style w:type="paragraph" w:styleId="Zpat">
    <w:name w:val="footer"/>
    <w:basedOn w:val="Normln"/>
    <w:link w:val="ZpatChar"/>
    <w:uiPriority w:val="99"/>
    <w:rsid w:val="00013226"/>
    <w:pPr>
      <w:tabs>
        <w:tab w:val="center" w:pos="4536"/>
        <w:tab w:val="right" w:pos="9072"/>
      </w:tabs>
    </w:pPr>
  </w:style>
  <w:style w:type="character" w:customStyle="1" w:styleId="ZpatChar">
    <w:name w:val="Zápatí Char"/>
    <w:basedOn w:val="Standardnpsmoodstavce"/>
    <w:link w:val="Zpat"/>
    <w:uiPriority w:val="99"/>
    <w:rsid w:val="00013226"/>
    <w:rPr>
      <w:rFonts w:ascii="Times New Roman" w:eastAsia="Times New Roman" w:hAnsi="Times New Roman" w:cs="Times New Roman"/>
      <w:kern w:val="0"/>
      <w:sz w:val="24"/>
      <w:szCs w:val="24"/>
      <w:lang w:eastAsia="cs-CZ"/>
      <w14:ligatures w14:val="none"/>
    </w:rPr>
  </w:style>
  <w:style w:type="paragraph" w:styleId="Zkladntext">
    <w:name w:val="Body Text"/>
    <w:basedOn w:val="Normln"/>
    <w:link w:val="ZkladntextChar"/>
    <w:uiPriority w:val="99"/>
    <w:rsid w:val="00013226"/>
    <w:pPr>
      <w:suppressAutoHyphens/>
      <w:autoSpaceDE w:val="0"/>
      <w:autoSpaceDN w:val="0"/>
      <w:spacing w:before="120" w:after="120"/>
      <w:ind w:firstLine="567"/>
      <w:jc w:val="both"/>
    </w:pPr>
    <w:rPr>
      <w:rFonts w:ascii="Calibri" w:hAnsi="Calibri"/>
      <w:color w:val="000000"/>
    </w:rPr>
  </w:style>
  <w:style w:type="character" w:customStyle="1" w:styleId="ZkladntextChar">
    <w:name w:val="Základní text Char"/>
    <w:basedOn w:val="Standardnpsmoodstavce"/>
    <w:link w:val="Zkladntext"/>
    <w:uiPriority w:val="99"/>
    <w:rsid w:val="00013226"/>
    <w:rPr>
      <w:rFonts w:ascii="Calibri" w:eastAsia="Times New Roman" w:hAnsi="Calibri" w:cs="Times New Roman"/>
      <w:color w:val="000000"/>
      <w:kern w:val="0"/>
      <w:sz w:val="24"/>
      <w:szCs w:val="24"/>
      <w:lang w:eastAsia="cs-CZ"/>
      <w14:ligatures w14:val="none"/>
    </w:rPr>
  </w:style>
  <w:style w:type="paragraph" w:customStyle="1" w:styleId="Titulnlist">
    <w:name w:val="Titulní list"/>
    <w:uiPriority w:val="99"/>
    <w:rsid w:val="00013226"/>
    <w:pPr>
      <w:autoSpaceDE w:val="0"/>
      <w:autoSpaceDN w:val="0"/>
      <w:spacing w:after="0" w:line="240" w:lineRule="auto"/>
      <w:jc w:val="center"/>
    </w:pPr>
    <w:rPr>
      <w:rFonts w:ascii="Calibri" w:eastAsia="Times New Roman" w:hAnsi="Calibri" w:cs="Times New Roman"/>
      <w:kern w:val="0"/>
      <w:sz w:val="24"/>
      <w:szCs w:val="24"/>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83A3EB0569ED4191667F92DC4502EB" ma:contentTypeVersion="12" ma:contentTypeDescription="Vytvoří nový dokument" ma:contentTypeScope="" ma:versionID="22f19031bbbaa4471a9b260b927613e9">
  <xsd:schema xmlns:xsd="http://www.w3.org/2001/XMLSchema" xmlns:xs="http://www.w3.org/2001/XMLSchema" xmlns:p="http://schemas.microsoft.com/office/2006/metadata/properties" xmlns:ns2="24f863f2-cd56-4fcb-a731-7903a5ca185d" targetNamespace="http://schemas.microsoft.com/office/2006/metadata/properties" ma:root="true" ma:fieldsID="8d1c243bde0f81ca883466d7d3595972" ns2:_="">
    <xsd:import namespace="24f863f2-cd56-4fcb-a731-7903a5ca18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f863f2-cd56-4fcb-a731-7903a5ca18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4f863f2-cd56-4fcb-a731-7903a5ca18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FCB3F23-18AF-41C7-B653-DD518DDE0858}"/>
</file>

<file path=customXml/itemProps2.xml><?xml version="1.0" encoding="utf-8"?>
<ds:datastoreItem xmlns:ds="http://schemas.openxmlformats.org/officeDocument/2006/customXml" ds:itemID="{3389370C-BED8-4035-93C7-BB9211BD7DA4}"/>
</file>

<file path=customXml/itemProps3.xml><?xml version="1.0" encoding="utf-8"?>
<ds:datastoreItem xmlns:ds="http://schemas.openxmlformats.org/officeDocument/2006/customXml" ds:itemID="{8DA25A43-6304-4E50-90A0-528E5395DCC1}"/>
</file>

<file path=docProps/app.xml><?xml version="1.0" encoding="utf-8"?>
<Properties xmlns="http://schemas.openxmlformats.org/officeDocument/2006/extended-properties" xmlns:vt="http://schemas.openxmlformats.org/officeDocument/2006/docPropsVTypes">
  <Template>Normal.dotm</Template>
  <TotalTime>96</TotalTime>
  <Pages>3</Pages>
  <Words>893</Words>
  <Characters>5448</Characters>
  <Application>Microsoft Office Word</Application>
  <DocSecurity>0</DocSecurity>
  <Lines>124</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Zdenek Urban</dc:creator>
  <cp:keywords/>
  <dc:description/>
  <cp:lastModifiedBy>Zdenek Urban</cp:lastModifiedBy>
  <cp:revision>2</cp:revision>
  <cp:lastPrinted>2025-12-04T14:48:00Z</cp:lastPrinted>
  <dcterms:created xsi:type="dcterms:W3CDTF">2025-12-04T12:50:00Z</dcterms:created>
  <dcterms:modified xsi:type="dcterms:W3CDTF">2025-12-04T14:49:00Z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0x010100B683A3EB0569ED4191667F92DC4502EB</vt:lpwstr>
  </property>
</Properties>
</file>